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99EBE" w14:textId="77777777" w:rsidR="004E7D20" w:rsidRPr="00A431DE" w:rsidRDefault="004E7D20" w:rsidP="004E7D20">
      <w:pPr>
        <w:pStyle w:val="Nagwek2"/>
        <w:jc w:val="center"/>
        <w:rPr>
          <w:rFonts w:ascii="Verdana" w:hAnsi="Verdana"/>
          <w:b/>
          <w:color w:val="auto"/>
          <w:sz w:val="20"/>
        </w:rPr>
      </w:pPr>
      <w:r w:rsidRPr="00A431DE">
        <w:rPr>
          <w:rFonts w:ascii="Verdana" w:hAnsi="Verdana"/>
          <w:b/>
          <w:color w:val="auto"/>
          <w:sz w:val="20"/>
        </w:rPr>
        <w:t>OPIS PRZEDMIOTU ZAMÓWIENIA</w:t>
      </w:r>
    </w:p>
    <w:p w14:paraId="2FCBB066" w14:textId="77777777" w:rsidR="004E7D20" w:rsidRPr="00A431DE" w:rsidRDefault="004E7D20" w:rsidP="004E7D20">
      <w:pPr>
        <w:ind w:left="-284" w:right="-851"/>
        <w:jc w:val="center"/>
        <w:rPr>
          <w:rFonts w:ascii="Verdana" w:hAnsi="Verdana"/>
          <w:sz w:val="20"/>
          <w:szCs w:val="20"/>
        </w:rPr>
      </w:pPr>
    </w:p>
    <w:p w14:paraId="343AF692" w14:textId="77777777" w:rsidR="004E7D20" w:rsidRPr="00A431DE" w:rsidRDefault="004E7D20" w:rsidP="004E7D20">
      <w:pPr>
        <w:pStyle w:val="Nagwek3"/>
        <w:jc w:val="center"/>
        <w:rPr>
          <w:rFonts w:ascii="Verdana" w:hAnsi="Verdana"/>
          <w:color w:val="auto"/>
          <w:sz w:val="20"/>
          <w:szCs w:val="20"/>
        </w:rPr>
      </w:pPr>
      <w:r w:rsidRPr="00A431DE">
        <w:rPr>
          <w:rFonts w:ascii="Verdana" w:hAnsi="Verdana"/>
          <w:i/>
          <w:color w:val="auto"/>
          <w:sz w:val="20"/>
          <w:szCs w:val="20"/>
        </w:rPr>
        <w:t xml:space="preserve">Przedmiotem zamówienia jest: </w:t>
      </w:r>
    </w:p>
    <w:p w14:paraId="55121DBF" w14:textId="2EBE5E46" w:rsidR="004E7D20" w:rsidRPr="00A431DE" w:rsidRDefault="004E7D20" w:rsidP="004E7D20">
      <w:pPr>
        <w:pStyle w:val="Nagwek3"/>
        <w:jc w:val="center"/>
        <w:rPr>
          <w:rFonts w:ascii="Verdana" w:hAnsi="Verdana"/>
          <w:i/>
          <w:color w:val="auto"/>
          <w:sz w:val="20"/>
          <w:szCs w:val="20"/>
        </w:rPr>
      </w:pPr>
    </w:p>
    <w:p w14:paraId="583378B2" w14:textId="44B6C619" w:rsidR="00A431DE" w:rsidRPr="00A431DE" w:rsidRDefault="00A431DE" w:rsidP="008D4B37">
      <w:pPr>
        <w:jc w:val="center"/>
        <w:rPr>
          <w:rFonts w:ascii="Verdana" w:hAnsi="Verdana"/>
          <w:sz w:val="20"/>
          <w:szCs w:val="20"/>
        </w:rPr>
      </w:pPr>
      <w:r w:rsidRPr="00A431DE">
        <w:rPr>
          <w:rFonts w:ascii="Verdana" w:hAnsi="Verdana"/>
          <w:sz w:val="20"/>
          <w:szCs w:val="20"/>
        </w:rPr>
        <w:t>Dostawa wraz z montażem dwóch sztuk szlabanów w miejscu do ważenia pojazdów w ciągu drogi krajowej nr 15 obwodnica Nowe Miasto Lubawskie</w:t>
      </w:r>
    </w:p>
    <w:p w14:paraId="7228156D" w14:textId="77777777" w:rsidR="004E7D20" w:rsidRPr="00A431DE" w:rsidRDefault="004E7D20" w:rsidP="004E7D20">
      <w:pPr>
        <w:pStyle w:val="Nagwek3"/>
        <w:jc w:val="center"/>
        <w:rPr>
          <w:rFonts w:ascii="Verdana" w:hAnsi="Verdana"/>
          <w:i/>
          <w:iCs/>
          <w:color w:val="auto"/>
          <w:sz w:val="20"/>
          <w:szCs w:val="20"/>
        </w:rPr>
      </w:pPr>
    </w:p>
    <w:p w14:paraId="06CADD2E" w14:textId="77777777" w:rsidR="004E7D20" w:rsidRPr="00A431DE" w:rsidRDefault="004E7D20" w:rsidP="004E7D20">
      <w:pPr>
        <w:rPr>
          <w:rFonts w:ascii="Verdana" w:hAnsi="Verdana"/>
          <w:sz w:val="20"/>
          <w:szCs w:val="20"/>
        </w:rPr>
      </w:pPr>
    </w:p>
    <w:p w14:paraId="2F93D473" w14:textId="77777777" w:rsidR="004E7D20" w:rsidRPr="00A431DE" w:rsidRDefault="004E7D20" w:rsidP="004E7D20">
      <w:pPr>
        <w:autoSpaceDE w:val="0"/>
        <w:autoSpaceDN w:val="0"/>
        <w:adjustRightInd w:val="0"/>
        <w:jc w:val="both"/>
        <w:rPr>
          <w:rFonts w:ascii="Verdana" w:eastAsia="Tahoma,Bold" w:hAnsi="Verdana"/>
          <w:b/>
          <w:bCs/>
          <w:sz w:val="20"/>
          <w:szCs w:val="20"/>
        </w:rPr>
      </w:pPr>
      <w:r w:rsidRPr="00A431DE">
        <w:rPr>
          <w:rFonts w:ascii="Verdana" w:eastAsia="Tahoma,Bold" w:hAnsi="Verdana"/>
          <w:b/>
          <w:bCs/>
          <w:sz w:val="20"/>
          <w:szCs w:val="20"/>
        </w:rPr>
        <w:t>1. Ogólne wymagania dotyczące usługi:</w:t>
      </w:r>
    </w:p>
    <w:p w14:paraId="554A1618" w14:textId="77777777" w:rsidR="004E7D20" w:rsidRPr="00A431DE" w:rsidRDefault="004E7D20" w:rsidP="004E7D20">
      <w:pPr>
        <w:autoSpaceDE w:val="0"/>
        <w:autoSpaceDN w:val="0"/>
        <w:adjustRightInd w:val="0"/>
        <w:jc w:val="both"/>
        <w:rPr>
          <w:rFonts w:ascii="Verdana" w:eastAsia="Tahoma,Bold" w:hAnsi="Verdana"/>
          <w:b/>
          <w:bCs/>
          <w:sz w:val="20"/>
          <w:szCs w:val="20"/>
        </w:rPr>
      </w:pPr>
    </w:p>
    <w:p w14:paraId="163E7A27" w14:textId="4C7A3C3C" w:rsidR="004E7D20" w:rsidRPr="008D4B37" w:rsidRDefault="004E7D20" w:rsidP="004E7D20">
      <w:pPr>
        <w:pStyle w:val="Nagwek3"/>
        <w:keepLines w:val="0"/>
        <w:numPr>
          <w:ilvl w:val="0"/>
          <w:numId w:val="1"/>
        </w:numPr>
        <w:spacing w:before="0" w:after="0"/>
        <w:jc w:val="both"/>
        <w:rPr>
          <w:rFonts w:ascii="Verdana" w:eastAsia="Times New Roman" w:hAnsi="Verdana"/>
          <w:color w:val="auto"/>
          <w:sz w:val="20"/>
          <w:szCs w:val="20"/>
        </w:rPr>
      </w:pPr>
      <w:r w:rsidRPr="008D4B37">
        <w:rPr>
          <w:rFonts w:ascii="Verdana" w:eastAsia="Calibri" w:hAnsi="Verdana"/>
          <w:color w:val="auto"/>
          <w:sz w:val="20"/>
          <w:szCs w:val="20"/>
        </w:rPr>
        <w:t xml:space="preserve">Wykonawca usługi jest odpowiedzialny za jakość i </w:t>
      </w:r>
      <w:r w:rsidR="008D4B37">
        <w:rPr>
          <w:rFonts w:ascii="Verdana" w:eastAsia="Calibri" w:hAnsi="Verdana"/>
          <w:color w:val="auto"/>
          <w:sz w:val="20"/>
          <w:szCs w:val="20"/>
        </w:rPr>
        <w:t>montaż</w:t>
      </w:r>
      <w:r w:rsidRPr="008D4B37">
        <w:rPr>
          <w:rFonts w:ascii="Verdana" w:eastAsia="Calibri" w:hAnsi="Verdana"/>
          <w:color w:val="auto"/>
          <w:sz w:val="20"/>
          <w:szCs w:val="20"/>
        </w:rPr>
        <w:t xml:space="preserve"> dostarczonych </w:t>
      </w:r>
      <w:r w:rsidRPr="008D4B37">
        <w:rPr>
          <w:rFonts w:ascii="Verdana" w:hAnsi="Verdana"/>
          <w:color w:val="auto"/>
          <w:sz w:val="20"/>
          <w:szCs w:val="20"/>
        </w:rPr>
        <w:t xml:space="preserve">szlabanów stalowych obrotowych dwuskrzydłowych L 2x5m zamykających zatoki </w:t>
      </w:r>
      <w:r w:rsidR="008D4B37" w:rsidRPr="008D4B37">
        <w:rPr>
          <w:rFonts w:ascii="Verdana" w:hAnsi="Verdana"/>
          <w:color w:val="auto"/>
          <w:sz w:val="20"/>
          <w:szCs w:val="20"/>
        </w:rPr>
        <w:t>ITD</w:t>
      </w:r>
      <w:r w:rsidR="008D4B37" w:rsidRPr="008D4B37">
        <w:rPr>
          <w:rFonts w:ascii="Verdana" w:eastAsia="Times New Roman" w:hAnsi="Verdana" w:cs="Times New Roman"/>
          <w:color w:val="auto"/>
          <w:sz w:val="20"/>
          <w:szCs w:val="20"/>
        </w:rPr>
        <w:t xml:space="preserve"> </w:t>
      </w:r>
      <w:r w:rsidR="008D4B37">
        <w:rPr>
          <w:rFonts w:ascii="Verdana" w:eastAsia="Times New Roman" w:hAnsi="Verdana" w:cs="Times New Roman"/>
          <w:color w:val="auto"/>
          <w:sz w:val="20"/>
          <w:szCs w:val="20"/>
        </w:rPr>
        <w:t xml:space="preserve">w </w:t>
      </w:r>
      <w:r w:rsidR="008D4B37" w:rsidRPr="008D4B37">
        <w:rPr>
          <w:rFonts w:ascii="Verdana" w:hAnsi="Verdana"/>
          <w:color w:val="auto"/>
          <w:sz w:val="20"/>
          <w:szCs w:val="20"/>
        </w:rPr>
        <w:t>km 5+674 strona prawa i km 6+026 strona lewa</w:t>
      </w:r>
      <w:r w:rsidRPr="008D4B37">
        <w:rPr>
          <w:rFonts w:ascii="Verdana" w:hAnsi="Verdana"/>
          <w:color w:val="auto"/>
          <w:sz w:val="20"/>
          <w:szCs w:val="20"/>
        </w:rPr>
        <w:t xml:space="preserve">. </w:t>
      </w:r>
      <w:r w:rsidRPr="008D4B37">
        <w:rPr>
          <w:rFonts w:ascii="Verdana" w:eastAsia="Calibri" w:hAnsi="Verdana"/>
          <w:color w:val="auto"/>
          <w:sz w:val="20"/>
          <w:szCs w:val="20"/>
        </w:rPr>
        <w:t>Za wszelkie szkody powstałe w wyniku niewłaściwego wykonania usługi odpowiada Wykonawca.</w:t>
      </w:r>
    </w:p>
    <w:p w14:paraId="75E0DF10" w14:textId="77777777" w:rsidR="004E7D20" w:rsidRPr="00A431DE" w:rsidRDefault="004E7D20" w:rsidP="004E7D20">
      <w:pPr>
        <w:numPr>
          <w:ilvl w:val="1"/>
          <w:numId w:val="2"/>
        </w:numPr>
        <w:jc w:val="both"/>
        <w:rPr>
          <w:rFonts w:ascii="Verdana" w:eastAsia="Calibri" w:hAnsi="Verdana"/>
          <w:sz w:val="20"/>
          <w:szCs w:val="20"/>
        </w:rPr>
      </w:pPr>
      <w:r w:rsidRPr="00A431DE">
        <w:rPr>
          <w:rFonts w:ascii="Verdana" w:eastAsia="Calibri" w:hAnsi="Verdana"/>
          <w:sz w:val="20"/>
          <w:szCs w:val="20"/>
        </w:rPr>
        <w:t>Termin realizacji zamówienia:</w:t>
      </w:r>
    </w:p>
    <w:p w14:paraId="4EDA7228" w14:textId="32080286" w:rsidR="004E7D20" w:rsidRPr="00A431DE" w:rsidRDefault="004E7D20" w:rsidP="004E7D20">
      <w:pPr>
        <w:pStyle w:val="Tekstkomentarza"/>
        <w:spacing w:line="276" w:lineRule="auto"/>
        <w:ind w:left="709"/>
        <w:jc w:val="both"/>
        <w:rPr>
          <w:rFonts w:ascii="Verdana" w:eastAsia="Tahoma,Bold" w:hAnsi="Verdana"/>
          <w:bCs/>
        </w:rPr>
      </w:pPr>
      <w:r w:rsidRPr="00A431DE">
        <w:rPr>
          <w:rFonts w:ascii="Verdana" w:hAnsi="Verdana"/>
          <w:bCs/>
          <w:iCs/>
        </w:rPr>
        <w:t xml:space="preserve">Zamawiający wymaga, aby przedmiot zamówienia był realizowany w ciągu </w:t>
      </w:r>
      <w:r w:rsidR="008D4B37">
        <w:rPr>
          <w:rFonts w:ascii="Verdana" w:hAnsi="Verdana"/>
          <w:bCs/>
          <w:iCs/>
        </w:rPr>
        <w:t>45</w:t>
      </w:r>
      <w:r w:rsidRPr="00A431DE">
        <w:rPr>
          <w:rFonts w:ascii="Verdana" w:hAnsi="Verdana"/>
          <w:bCs/>
          <w:iCs/>
        </w:rPr>
        <w:t xml:space="preserve"> dni</w:t>
      </w:r>
      <w:r w:rsidRPr="00A431DE">
        <w:rPr>
          <w:rFonts w:ascii="Verdana" w:eastAsia="Tahoma,Bold" w:hAnsi="Verdana"/>
          <w:bCs/>
        </w:rPr>
        <w:t xml:space="preserve"> od dnia podpisania umowy.</w:t>
      </w:r>
    </w:p>
    <w:p w14:paraId="2D5A406C" w14:textId="21A4B977" w:rsidR="004E7D20" w:rsidRDefault="004E7D20" w:rsidP="004E7D20">
      <w:pPr>
        <w:pStyle w:val="Tekstkomentarza"/>
        <w:spacing w:line="276" w:lineRule="auto"/>
        <w:ind w:left="709"/>
        <w:jc w:val="both"/>
        <w:rPr>
          <w:rFonts w:ascii="Verdana" w:eastAsia="Tahoma,Bold" w:hAnsi="Verdana"/>
          <w:bCs/>
        </w:rPr>
      </w:pPr>
      <w:r w:rsidRPr="00A431DE">
        <w:rPr>
          <w:rFonts w:ascii="Verdana" w:eastAsia="Tahoma,Bold" w:hAnsi="Verdana"/>
          <w:bCs/>
        </w:rPr>
        <w:t xml:space="preserve">Wykonawca udzieli Zamawiającemu 24 miesięcznej </w:t>
      </w:r>
      <w:r>
        <w:rPr>
          <w:rFonts w:ascii="Verdana" w:eastAsia="Tahoma,Bold" w:hAnsi="Verdana"/>
          <w:bCs/>
        </w:rPr>
        <w:t xml:space="preserve">gwarancji jakości na przedmiot umowy. </w:t>
      </w:r>
    </w:p>
    <w:p w14:paraId="7A664B8B" w14:textId="77777777" w:rsidR="004E7D20" w:rsidRDefault="004E7D20" w:rsidP="004E7D20">
      <w:pPr>
        <w:pStyle w:val="Tekstkomentarza"/>
        <w:spacing w:line="276" w:lineRule="auto"/>
        <w:jc w:val="both"/>
        <w:rPr>
          <w:rFonts w:ascii="Verdana" w:hAnsi="Verdana"/>
          <w:bCs/>
          <w:iCs/>
        </w:rPr>
      </w:pPr>
    </w:p>
    <w:p w14:paraId="416D0B4F" w14:textId="77777777" w:rsidR="004E7D20" w:rsidRDefault="004E7D20" w:rsidP="004E7D20">
      <w:pPr>
        <w:autoSpaceDE w:val="0"/>
        <w:autoSpaceDN w:val="0"/>
        <w:adjustRightInd w:val="0"/>
        <w:jc w:val="both"/>
        <w:rPr>
          <w:rFonts w:ascii="Verdana" w:eastAsia="Tahoma,Bold" w:hAnsi="Verdana"/>
          <w:b/>
          <w:bCs/>
          <w:sz w:val="20"/>
          <w:szCs w:val="20"/>
        </w:rPr>
      </w:pPr>
    </w:p>
    <w:p w14:paraId="0F579A43" w14:textId="77777777" w:rsidR="004E7D20" w:rsidRDefault="004E7D20" w:rsidP="004E7D20">
      <w:pPr>
        <w:autoSpaceDE w:val="0"/>
        <w:autoSpaceDN w:val="0"/>
        <w:adjustRightInd w:val="0"/>
        <w:jc w:val="both"/>
        <w:rPr>
          <w:rFonts w:ascii="Verdana" w:eastAsia="Tahoma,Bold" w:hAnsi="Verdana"/>
          <w:b/>
          <w:bCs/>
          <w:sz w:val="20"/>
          <w:szCs w:val="20"/>
        </w:rPr>
      </w:pPr>
      <w:r>
        <w:rPr>
          <w:rFonts w:ascii="Verdana" w:eastAsia="Tahoma,Bold" w:hAnsi="Verdana"/>
          <w:b/>
          <w:bCs/>
          <w:sz w:val="20"/>
          <w:szCs w:val="20"/>
        </w:rPr>
        <w:t>2. Zakres usługi:</w:t>
      </w:r>
    </w:p>
    <w:p w14:paraId="2EC5B789" w14:textId="77777777" w:rsidR="004E7D20" w:rsidRDefault="004E7D20" w:rsidP="004E7D20">
      <w:pPr>
        <w:autoSpaceDE w:val="0"/>
        <w:autoSpaceDN w:val="0"/>
        <w:adjustRightInd w:val="0"/>
        <w:jc w:val="both"/>
        <w:rPr>
          <w:rFonts w:ascii="Verdana" w:eastAsia="Tahoma,Bold" w:hAnsi="Verdana"/>
          <w:b/>
          <w:bCs/>
          <w:sz w:val="20"/>
          <w:szCs w:val="20"/>
        </w:rPr>
      </w:pPr>
    </w:p>
    <w:p w14:paraId="721EC946" w14:textId="66CC6935" w:rsidR="004E7D20" w:rsidRDefault="004E7D20" w:rsidP="004E7D20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Dostarczenie wraz z montażem dwóch szlabanów stalowych dwuskrzydłowych z podparciem demontowanym w miejscach wskazanych przez Zamawiającego. </w:t>
      </w:r>
    </w:p>
    <w:p w14:paraId="221C7FB6" w14:textId="23FF586B" w:rsidR="004E7D20" w:rsidRDefault="004E7D20" w:rsidP="004E7D20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Szlabany zostaną zamontowane na fundamencie betonowym o wymiarach dostosowanych do poszczególnych elementów</w:t>
      </w:r>
    </w:p>
    <w:p w14:paraId="2B783048" w14:textId="201B8982" w:rsidR="0081156F" w:rsidRDefault="0081156F" w:rsidP="004E7D20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Szlabany będą posiadać możliwość mechanicznego zamknięcia np. kł</w:t>
      </w:r>
      <w:r w:rsidR="00E333C7">
        <w:rPr>
          <w:rFonts w:ascii="Verdana" w:eastAsia="Calibri" w:hAnsi="Verdana"/>
          <w:sz w:val="20"/>
          <w:szCs w:val="20"/>
        </w:rPr>
        <w:t>ó</w:t>
      </w:r>
      <w:r>
        <w:rPr>
          <w:rFonts w:ascii="Verdana" w:eastAsia="Calibri" w:hAnsi="Verdana"/>
          <w:sz w:val="20"/>
          <w:szCs w:val="20"/>
        </w:rPr>
        <w:t>dka</w:t>
      </w:r>
    </w:p>
    <w:p w14:paraId="3A5C3791" w14:textId="77777777" w:rsidR="004E7D20" w:rsidRDefault="004E7D20" w:rsidP="004E7D20">
      <w:pPr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Verdana" w:eastAsia="Tahoma,Bold" w:hAnsi="Verdana"/>
          <w:bCs/>
          <w:sz w:val="20"/>
          <w:szCs w:val="20"/>
        </w:rPr>
      </w:pPr>
    </w:p>
    <w:p w14:paraId="7ECC9654" w14:textId="77777777" w:rsidR="004E7D20" w:rsidRDefault="004E7D20" w:rsidP="004E7D20">
      <w:pPr>
        <w:autoSpaceDE w:val="0"/>
        <w:autoSpaceDN w:val="0"/>
        <w:adjustRightInd w:val="0"/>
        <w:jc w:val="both"/>
        <w:rPr>
          <w:rFonts w:ascii="Verdana" w:eastAsia="Tahoma,Bold" w:hAnsi="Verdana"/>
          <w:b/>
          <w:bCs/>
          <w:sz w:val="20"/>
          <w:szCs w:val="20"/>
        </w:rPr>
      </w:pPr>
      <w:r>
        <w:rPr>
          <w:rFonts w:ascii="Verdana" w:eastAsia="Tahoma,Bold" w:hAnsi="Verdana"/>
          <w:b/>
          <w:bCs/>
          <w:sz w:val="20"/>
          <w:szCs w:val="20"/>
        </w:rPr>
        <w:t xml:space="preserve">3. Warunki i realizacja usługi  </w:t>
      </w:r>
    </w:p>
    <w:p w14:paraId="09B020DC" w14:textId="77777777" w:rsidR="004E7D20" w:rsidRDefault="004E7D20" w:rsidP="004E7D20">
      <w:pPr>
        <w:ind w:left="720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Przedmiot deklaracji opisany powyżej jest zgodny z wymaganiami następujących</w:t>
      </w:r>
    </w:p>
    <w:p w14:paraId="44E953A4" w14:textId="77777777" w:rsidR="004E7D20" w:rsidRDefault="004E7D20" w:rsidP="004E7D20">
      <w:pPr>
        <w:ind w:left="720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dokumentów:</w:t>
      </w:r>
    </w:p>
    <w:p w14:paraId="463A8B80" w14:textId="77777777" w:rsidR="004E7D20" w:rsidRDefault="004E7D20" w:rsidP="004E7D20">
      <w:pPr>
        <w:numPr>
          <w:ilvl w:val="0"/>
          <w:numId w:val="3"/>
        </w:numPr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- materiały zgodne: EN10219-1</w:t>
      </w:r>
    </w:p>
    <w:p w14:paraId="4F068DEF" w14:textId="77777777" w:rsidR="004E7D20" w:rsidRDefault="004E7D20" w:rsidP="004E7D20">
      <w:pPr>
        <w:numPr>
          <w:ilvl w:val="0"/>
          <w:numId w:val="3"/>
        </w:numPr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- słupek główny – wykonany z rury 76.1;</w:t>
      </w:r>
    </w:p>
    <w:p w14:paraId="497FDAE5" w14:textId="77777777" w:rsidR="004E7D20" w:rsidRDefault="004E7D20" w:rsidP="004E7D20">
      <w:pPr>
        <w:numPr>
          <w:ilvl w:val="0"/>
          <w:numId w:val="3"/>
        </w:numPr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- ramie szlabanu - wykonane z rury 60,3;</w:t>
      </w:r>
    </w:p>
    <w:p w14:paraId="48FD7190" w14:textId="77777777" w:rsidR="004E7D20" w:rsidRDefault="004E7D20" w:rsidP="004E7D20">
      <w:pPr>
        <w:numPr>
          <w:ilvl w:val="0"/>
          <w:numId w:val="3"/>
        </w:numPr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- słupki podporowe do podparcia zamknięty/ otwarty – wykonany z rury 60,3 – 2 szt. na szlaban, jeden demontowany w nawierzchni drugi stały w poboczu.</w:t>
      </w:r>
    </w:p>
    <w:p w14:paraId="3DFA6A25" w14:textId="77777777" w:rsidR="004E7D20" w:rsidRDefault="004E7D20" w:rsidP="004E7D20">
      <w:pPr>
        <w:numPr>
          <w:ilvl w:val="0"/>
          <w:numId w:val="3"/>
        </w:numPr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- słupki podporowe przystosowane do zamknięcia na kłódkę;</w:t>
      </w:r>
    </w:p>
    <w:p w14:paraId="4AC6D632" w14:textId="77777777" w:rsidR="004E7D20" w:rsidRDefault="004E7D20" w:rsidP="004E7D20">
      <w:pPr>
        <w:numPr>
          <w:ilvl w:val="0"/>
          <w:numId w:val="3"/>
        </w:numPr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- stężenie wzmacniające – wykonane z rury 48,3;</w:t>
      </w:r>
    </w:p>
    <w:p w14:paraId="49142450" w14:textId="77777777" w:rsidR="004E7D20" w:rsidRDefault="004E7D20" w:rsidP="004E7D20">
      <w:pPr>
        <w:numPr>
          <w:ilvl w:val="0"/>
          <w:numId w:val="3"/>
        </w:numPr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- cynkowanie ogniowe wg: PN-EN ISO 1461</w:t>
      </w:r>
    </w:p>
    <w:p w14:paraId="24C1FD56" w14:textId="77777777" w:rsidR="004E7D20" w:rsidRDefault="004E7D20" w:rsidP="004E7D20">
      <w:pPr>
        <w:numPr>
          <w:ilvl w:val="0"/>
          <w:numId w:val="3"/>
        </w:numPr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- malowanie proszkowe wg. RAL 3002;</w:t>
      </w:r>
    </w:p>
    <w:p w14:paraId="412091C7" w14:textId="77777777" w:rsidR="004E7D20" w:rsidRDefault="004E7D20" w:rsidP="004E7D20">
      <w:pPr>
        <w:numPr>
          <w:ilvl w:val="0"/>
          <w:numId w:val="3"/>
        </w:numPr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- pasy białe - wyklejone folią białą Typ 1.</w:t>
      </w:r>
    </w:p>
    <w:p w14:paraId="1985485A" w14:textId="77777777" w:rsidR="004E7D20" w:rsidRDefault="004E7D20" w:rsidP="004E7D20">
      <w:pPr>
        <w:autoSpaceDE w:val="0"/>
        <w:autoSpaceDN w:val="0"/>
        <w:adjustRightInd w:val="0"/>
        <w:rPr>
          <w:rFonts w:ascii="Verdana" w:eastAsia="Tahoma,Bold" w:hAnsi="Verdana"/>
          <w:b/>
          <w:bCs/>
          <w:sz w:val="20"/>
          <w:szCs w:val="20"/>
        </w:rPr>
      </w:pPr>
    </w:p>
    <w:p w14:paraId="29355BFE" w14:textId="77777777" w:rsidR="004E7D20" w:rsidRDefault="004E7D20" w:rsidP="004E7D20">
      <w:pPr>
        <w:autoSpaceDE w:val="0"/>
        <w:autoSpaceDN w:val="0"/>
        <w:adjustRightInd w:val="0"/>
        <w:rPr>
          <w:rFonts w:ascii="Verdana" w:eastAsia="Tahoma,Bold" w:hAnsi="Verdana"/>
          <w:b/>
          <w:bCs/>
          <w:sz w:val="20"/>
          <w:szCs w:val="20"/>
        </w:rPr>
      </w:pPr>
      <w:r>
        <w:rPr>
          <w:rFonts w:ascii="Verdana" w:eastAsia="Tahoma,Bold" w:hAnsi="Verdana"/>
          <w:b/>
          <w:bCs/>
          <w:sz w:val="20"/>
          <w:szCs w:val="20"/>
        </w:rPr>
        <w:t>4. Transport:</w:t>
      </w:r>
    </w:p>
    <w:p w14:paraId="7F16FB0F" w14:textId="4AED0513" w:rsidR="004E7D20" w:rsidRDefault="004E7D20" w:rsidP="004E7D20">
      <w:pPr>
        <w:autoSpaceDE w:val="0"/>
        <w:autoSpaceDN w:val="0"/>
        <w:adjustRightInd w:val="0"/>
        <w:ind w:left="284"/>
        <w:jc w:val="both"/>
        <w:rPr>
          <w:rFonts w:ascii="Verdana" w:eastAsia="Tahoma,Bold" w:hAnsi="Verdana"/>
          <w:bCs/>
          <w:sz w:val="20"/>
          <w:szCs w:val="20"/>
        </w:rPr>
      </w:pPr>
      <w:r>
        <w:rPr>
          <w:rFonts w:ascii="Verdana" w:eastAsia="Tahoma,Bold" w:hAnsi="Verdana"/>
          <w:sz w:val="20"/>
          <w:szCs w:val="20"/>
        </w:rPr>
        <w:t>Wszystkie elementy należy przetransportować na miejsce wbudowania zabezpieczone przed uszkodzeniami mechanicznymi.</w:t>
      </w:r>
    </w:p>
    <w:p w14:paraId="2FAA5BD9" w14:textId="77777777" w:rsidR="004E7D20" w:rsidRDefault="004E7D20" w:rsidP="004E7D20">
      <w:pPr>
        <w:autoSpaceDE w:val="0"/>
        <w:autoSpaceDN w:val="0"/>
        <w:adjustRightInd w:val="0"/>
        <w:ind w:left="720"/>
        <w:jc w:val="both"/>
        <w:rPr>
          <w:rFonts w:ascii="Verdana" w:eastAsia="Tahoma,Bold" w:hAnsi="Verdana"/>
          <w:bCs/>
          <w:sz w:val="20"/>
          <w:szCs w:val="20"/>
        </w:rPr>
      </w:pPr>
    </w:p>
    <w:p w14:paraId="35924ECD" w14:textId="77777777" w:rsidR="004E7D20" w:rsidRDefault="004E7D20" w:rsidP="004E7D20">
      <w:pPr>
        <w:autoSpaceDE w:val="0"/>
        <w:autoSpaceDN w:val="0"/>
        <w:adjustRightInd w:val="0"/>
        <w:ind w:left="720"/>
        <w:jc w:val="both"/>
        <w:rPr>
          <w:rFonts w:ascii="Verdana" w:eastAsia="Tahoma,Bold" w:hAnsi="Verdana"/>
          <w:bCs/>
          <w:sz w:val="20"/>
          <w:szCs w:val="20"/>
        </w:rPr>
      </w:pPr>
    </w:p>
    <w:p w14:paraId="48E5E670" w14:textId="77777777" w:rsidR="004E7D20" w:rsidRDefault="004E7D20" w:rsidP="004E7D20">
      <w:pPr>
        <w:autoSpaceDE w:val="0"/>
        <w:autoSpaceDN w:val="0"/>
        <w:adjustRightInd w:val="0"/>
        <w:jc w:val="both"/>
        <w:rPr>
          <w:rFonts w:ascii="Verdana" w:eastAsia="Tahoma,Bold" w:hAnsi="Verdana"/>
          <w:b/>
          <w:bCs/>
          <w:sz w:val="20"/>
          <w:szCs w:val="20"/>
        </w:rPr>
      </w:pPr>
      <w:r>
        <w:rPr>
          <w:rFonts w:ascii="Verdana" w:eastAsia="Tahoma,Bold" w:hAnsi="Verdana"/>
          <w:b/>
          <w:bCs/>
          <w:sz w:val="20"/>
          <w:szCs w:val="20"/>
        </w:rPr>
        <w:lastRenderedPageBreak/>
        <w:t>5. Odbiór usługi</w:t>
      </w:r>
    </w:p>
    <w:p w14:paraId="36C639F8" w14:textId="77777777" w:rsidR="004E7D20" w:rsidRDefault="004E7D20" w:rsidP="004E7D20">
      <w:pPr>
        <w:autoSpaceDE w:val="0"/>
        <w:autoSpaceDN w:val="0"/>
        <w:adjustRightInd w:val="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Odbiór zamówienia polega na końcowej ocenie rzeczywistego wykonania usług </w:t>
      </w:r>
      <w:r>
        <w:rPr>
          <w:rFonts w:ascii="Verdana" w:eastAsia="Calibri" w:hAnsi="Verdana"/>
          <w:sz w:val="20"/>
          <w:szCs w:val="20"/>
        </w:rPr>
        <w:br/>
        <w:t>w odniesieniu do ich ilości, jakości i wartości potwierdzonej przez uprawnionego pracownika Rejonu w Ostródzie.</w:t>
      </w:r>
    </w:p>
    <w:p w14:paraId="6DAAAC6B" w14:textId="77777777" w:rsidR="004E7D20" w:rsidRDefault="004E7D20" w:rsidP="004E7D20">
      <w:pPr>
        <w:autoSpaceDE w:val="0"/>
        <w:autoSpaceDN w:val="0"/>
        <w:adjustRightInd w:val="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Z czynności odbioru spisany zostanie protokół, który będzie stanowił podstawę do wystawienia faktury. </w:t>
      </w:r>
    </w:p>
    <w:p w14:paraId="47A57018" w14:textId="77777777" w:rsidR="004E7D20" w:rsidRDefault="004E7D20" w:rsidP="004E7D20">
      <w:pPr>
        <w:autoSpaceDE w:val="0"/>
        <w:autoSpaceDN w:val="0"/>
        <w:adjustRightInd w:val="0"/>
        <w:jc w:val="both"/>
        <w:rPr>
          <w:rFonts w:ascii="Verdana" w:eastAsia="Tahoma,Bold" w:hAnsi="Verdana"/>
          <w:b/>
          <w:bCs/>
          <w:sz w:val="20"/>
          <w:szCs w:val="20"/>
        </w:rPr>
      </w:pPr>
    </w:p>
    <w:p w14:paraId="30CA1FDD" w14:textId="77777777" w:rsidR="004E7D20" w:rsidRDefault="004E7D20" w:rsidP="004E7D20">
      <w:pPr>
        <w:autoSpaceDE w:val="0"/>
        <w:autoSpaceDN w:val="0"/>
        <w:adjustRightInd w:val="0"/>
        <w:jc w:val="both"/>
        <w:rPr>
          <w:rFonts w:ascii="Verdana" w:eastAsia="Tahoma,Bold" w:hAnsi="Verdana"/>
          <w:b/>
          <w:bCs/>
          <w:sz w:val="20"/>
          <w:szCs w:val="20"/>
        </w:rPr>
      </w:pPr>
      <w:r>
        <w:rPr>
          <w:rFonts w:ascii="Verdana" w:eastAsia="Tahoma,Bold" w:hAnsi="Verdana"/>
          <w:b/>
          <w:bCs/>
          <w:sz w:val="20"/>
          <w:szCs w:val="20"/>
        </w:rPr>
        <w:t>6. Załączniki</w:t>
      </w:r>
    </w:p>
    <w:p w14:paraId="55351E47" w14:textId="77777777" w:rsidR="004E7D20" w:rsidRDefault="004E7D20" w:rsidP="004E7D20">
      <w:pPr>
        <w:autoSpaceDE w:val="0"/>
        <w:autoSpaceDN w:val="0"/>
        <w:adjustRightInd w:val="0"/>
        <w:ind w:left="5664" w:firstLine="708"/>
        <w:rPr>
          <w:rFonts w:ascii="Verdana" w:eastAsia="Calibri" w:hAnsi="Verdana"/>
          <w:b/>
          <w:bCs/>
          <w:sz w:val="20"/>
          <w:szCs w:val="20"/>
        </w:rPr>
      </w:pPr>
    </w:p>
    <w:p w14:paraId="71D75E16" w14:textId="77777777" w:rsidR="004E7D20" w:rsidRDefault="004E7D20" w:rsidP="004E7D20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  <w:r>
        <w:rPr>
          <w:rFonts w:ascii="Verdana" w:eastAsia="Calibri" w:hAnsi="Verdana"/>
          <w:b/>
          <w:bCs/>
          <w:sz w:val="20"/>
          <w:szCs w:val="20"/>
        </w:rPr>
        <w:t>Zał</w:t>
      </w:r>
      <w:r>
        <w:rPr>
          <w:rFonts w:ascii="Verdana" w:eastAsia="TimesNewRoman,Bold" w:hAnsi="Verdana" w:cs="TimesNewRoman,Bold"/>
          <w:b/>
          <w:bCs/>
          <w:sz w:val="20"/>
          <w:szCs w:val="20"/>
        </w:rPr>
        <w:t>ą</w:t>
      </w:r>
      <w:r>
        <w:rPr>
          <w:rFonts w:ascii="Verdana" w:eastAsia="Calibri" w:hAnsi="Verdana"/>
          <w:b/>
          <w:bCs/>
          <w:sz w:val="20"/>
          <w:szCs w:val="20"/>
        </w:rPr>
        <w:t>cznik nr 1 do OPZ</w:t>
      </w:r>
    </w:p>
    <w:p w14:paraId="6E415917" w14:textId="77777777" w:rsidR="004E7D20" w:rsidRDefault="004E7D20" w:rsidP="004E7D20">
      <w:pPr>
        <w:autoSpaceDE w:val="0"/>
        <w:autoSpaceDN w:val="0"/>
        <w:adjustRightInd w:val="0"/>
        <w:ind w:firstLine="708"/>
        <w:rPr>
          <w:rFonts w:ascii="Verdana" w:eastAsia="Calibri" w:hAnsi="Verdana"/>
          <w:b/>
          <w:bCs/>
          <w:sz w:val="20"/>
          <w:szCs w:val="20"/>
        </w:rPr>
      </w:pPr>
    </w:p>
    <w:p w14:paraId="5C03C529" w14:textId="77777777" w:rsidR="004E7D20" w:rsidRDefault="004E7D20" w:rsidP="004E7D20">
      <w:pPr>
        <w:autoSpaceDE w:val="0"/>
        <w:autoSpaceDN w:val="0"/>
        <w:adjustRightInd w:val="0"/>
        <w:jc w:val="center"/>
        <w:rPr>
          <w:rFonts w:ascii="Verdana" w:eastAsia="Calibri" w:hAnsi="Verdana"/>
          <w:b/>
          <w:bCs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Przykładowe zdjęcia </w:t>
      </w:r>
    </w:p>
    <w:p w14:paraId="17AF8ED6" w14:textId="77777777" w:rsidR="004E7D20" w:rsidRDefault="004E7D20" w:rsidP="004E7D20"/>
    <w:p w14:paraId="1EFC2862" w14:textId="45077285" w:rsidR="004E7D20" w:rsidRDefault="004E7D20" w:rsidP="004E7D20"/>
    <w:p w14:paraId="241B5C6A" w14:textId="6339B9C7" w:rsidR="004E7D20" w:rsidRDefault="004E7D20" w:rsidP="004E7D20">
      <w:r>
        <w:rPr>
          <w:rFonts w:ascii="Verdana" w:eastAsia="Calibri" w:hAnsi="Verdana"/>
          <w:b/>
          <w:bCs/>
          <w:sz w:val="20"/>
          <w:szCs w:val="20"/>
        </w:rPr>
        <w:object w:dxaOrig="8925" w:dyaOrig="12630" w14:anchorId="0134D7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6" o:title=""/>
          </v:shape>
          <o:OLEObject Type="Embed" ProgID="Acrobat.Document.DC" ShapeID="_x0000_i1025" DrawAspect="Content" ObjectID="_1841548128" r:id="rId7"/>
        </w:object>
      </w:r>
    </w:p>
    <w:p w14:paraId="63564F80" w14:textId="71FE659F" w:rsidR="004E7D20" w:rsidRPr="004E7D20" w:rsidRDefault="004E7D20" w:rsidP="004E7D20"/>
    <w:p w14:paraId="13C76A5D" w14:textId="77777777" w:rsidR="00F021FA" w:rsidRDefault="004E7D20">
      <w:r>
        <w:rPr>
          <w:rFonts w:ascii="Verdana" w:eastAsia="Calibri" w:hAnsi="Verdana"/>
          <w:b/>
          <w:bCs/>
          <w:sz w:val="20"/>
          <w:szCs w:val="20"/>
        </w:rPr>
        <w:object w:dxaOrig="8925" w:dyaOrig="12630" w14:anchorId="3A8A9838">
          <v:shape id="_x0000_i1026" type="#_x0000_t75" style="width:446.25pt;height:631.5pt" o:ole="">
            <v:imagedata r:id="rId8" o:title=""/>
          </v:shape>
          <o:OLEObject Type="Embed" ProgID="Acrobat.Document.DC" ShapeID="_x0000_i1026" DrawAspect="Content" ObjectID="_1841548129" r:id="rId9"/>
        </w:object>
      </w:r>
    </w:p>
    <w:sectPr w:rsidR="00F021FA" w:rsidSect="004E7D20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259EE"/>
    <w:multiLevelType w:val="hybridMultilevel"/>
    <w:tmpl w:val="9BF820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B341F"/>
    <w:multiLevelType w:val="multilevel"/>
    <w:tmpl w:val="06EA7FE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" w15:restartNumberingAfterBreak="0">
    <w:nsid w:val="57BF0855"/>
    <w:multiLevelType w:val="hybridMultilevel"/>
    <w:tmpl w:val="3DA2CC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D20"/>
    <w:rsid w:val="003B6BD8"/>
    <w:rsid w:val="004E7D20"/>
    <w:rsid w:val="007D1C68"/>
    <w:rsid w:val="0081156F"/>
    <w:rsid w:val="008D4B37"/>
    <w:rsid w:val="00A431DE"/>
    <w:rsid w:val="00AF7976"/>
    <w:rsid w:val="00E333C7"/>
    <w:rsid w:val="00F0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A8B4A"/>
  <w15:chartTrackingRefBased/>
  <w15:docId w15:val="{1CE06601-CECF-413A-904C-2F396795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D2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7D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E7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E7D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7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7D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7D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7D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7D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7D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7D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semiHidden/>
    <w:rsid w:val="004E7D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4E7D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7D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7D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7D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7D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7D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7D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7D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7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7D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7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7D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7D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7D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7D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7D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7D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7D20"/>
    <w:rPr>
      <w:b/>
      <w:bCs/>
      <w:smallCaps/>
      <w:color w:val="0F4761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7D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7D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semiHidden/>
    <w:unhideWhenUsed/>
    <w:rsid w:val="004E7D2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16515-C74E-409D-8369-7E76E9AB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Podlejski Sławomir</dc:creator>
  <cp:keywords/>
  <dc:description/>
  <cp:lastModifiedBy>Sosnowska Marta</cp:lastModifiedBy>
  <cp:revision>4</cp:revision>
  <dcterms:created xsi:type="dcterms:W3CDTF">2026-05-27T05:38:00Z</dcterms:created>
  <dcterms:modified xsi:type="dcterms:W3CDTF">2026-05-29T06:22:00Z</dcterms:modified>
</cp:coreProperties>
</file>